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B73" w:rsidRPr="007D1B73" w:rsidRDefault="007D1B73" w:rsidP="007D1B73">
      <w:pPr>
        <w:jc w:val="both"/>
        <w:rPr>
          <w:rFonts w:ascii="Georgia" w:hAnsi="Georgia" w:cs="Arial"/>
          <w:b/>
          <w:sz w:val="32"/>
          <w:szCs w:val="28"/>
        </w:rPr>
      </w:pPr>
      <w:r w:rsidRPr="007D1B73">
        <w:rPr>
          <w:rFonts w:ascii="Georgia" w:hAnsi="Georgia" w:cs="Arial"/>
          <w:b/>
          <w:sz w:val="32"/>
          <w:szCs w:val="28"/>
        </w:rPr>
        <w:t>SUIT FOR COMPENSATION FOR ACTIONS CONTRARY TO LAW</w:t>
      </w:r>
    </w:p>
    <w:p w:rsidR="007D1B73" w:rsidRPr="007D1B73" w:rsidRDefault="007D1B73" w:rsidP="007D1B73">
      <w:pPr>
        <w:jc w:val="both"/>
        <w:rPr>
          <w:rFonts w:ascii="Arial" w:hAnsi="Arial" w:cs="Arial"/>
          <w:sz w:val="28"/>
          <w:szCs w:val="28"/>
        </w:rPr>
      </w:pPr>
      <w:r w:rsidRPr="007D1B73">
        <w:rPr>
          <w:rFonts w:ascii="Arial" w:hAnsi="Arial" w:cs="Arial"/>
          <w:sz w:val="28"/>
          <w:szCs w:val="28"/>
        </w:rPr>
        <w:t>Nature of grievance:</w:t>
      </w:r>
    </w:p>
    <w:p w:rsidR="007D1B73" w:rsidRPr="007D1B73" w:rsidRDefault="007D1B73" w:rsidP="007D1B73">
      <w:pPr>
        <w:jc w:val="both"/>
        <w:rPr>
          <w:rFonts w:ascii="Arial" w:hAnsi="Arial" w:cs="Arial"/>
          <w:b/>
          <w:i/>
          <w:sz w:val="32"/>
          <w:szCs w:val="28"/>
        </w:rPr>
      </w:pPr>
      <w:r w:rsidRPr="007D1B73">
        <w:rPr>
          <w:rFonts w:ascii="Arial" w:hAnsi="Arial" w:cs="Arial"/>
          <w:b/>
          <w:i/>
          <w:sz w:val="32"/>
          <w:szCs w:val="28"/>
        </w:rPr>
        <w:t xml:space="preserve">Suit for compensation for doing or for omitting to do an act alleged to be in pursuance of any enactment in force for the </w:t>
      </w:r>
      <w:bookmarkStart w:id="0" w:name="_GoBack"/>
      <w:bookmarkEnd w:id="0"/>
      <w:r w:rsidRPr="007D1B73">
        <w:rPr>
          <w:rFonts w:ascii="Arial" w:hAnsi="Arial" w:cs="Arial"/>
          <w:b/>
          <w:i/>
          <w:sz w:val="32"/>
          <w:szCs w:val="28"/>
        </w:rPr>
        <w:t>time being in the territories to which this Act extends: </w:t>
      </w:r>
    </w:p>
    <w:p w:rsidR="007D1B73" w:rsidRPr="007D1B73" w:rsidRDefault="007D1B73" w:rsidP="007D1B73">
      <w:pPr>
        <w:jc w:val="both"/>
        <w:rPr>
          <w:rFonts w:ascii="Arial" w:hAnsi="Arial" w:cs="Arial"/>
          <w:sz w:val="28"/>
          <w:szCs w:val="28"/>
        </w:rPr>
      </w:pPr>
      <w:r w:rsidRPr="007D1B73">
        <w:rPr>
          <w:rFonts w:ascii="Arial" w:hAnsi="Arial" w:cs="Arial"/>
          <w:sz w:val="28"/>
          <w:szCs w:val="28"/>
        </w:rPr>
        <w:t xml:space="preserve">Where the actions of the administrative / statutory authorities, Govt. is patently contrary to law, a Suit for damages / compensation may be filed against the concerned State </w:t>
      </w:r>
      <w:proofErr w:type="spellStart"/>
      <w:r w:rsidRPr="007D1B73">
        <w:rPr>
          <w:rFonts w:ascii="Arial" w:hAnsi="Arial" w:cs="Arial"/>
          <w:sz w:val="28"/>
          <w:szCs w:val="28"/>
        </w:rPr>
        <w:t>Govt</w:t>
      </w:r>
      <w:proofErr w:type="spellEnd"/>
      <w:r w:rsidRPr="007D1B73">
        <w:rPr>
          <w:rFonts w:ascii="Arial" w:hAnsi="Arial" w:cs="Arial"/>
          <w:sz w:val="28"/>
          <w:szCs w:val="28"/>
        </w:rPr>
        <w:t xml:space="preserve"> / Central Govt. for irregular exercise of powers / acts and omissions of Public authorities / Public officials / Private persons, allegedly in the </w:t>
      </w:r>
      <w:proofErr w:type="spellStart"/>
      <w:r w:rsidRPr="007D1B73">
        <w:rPr>
          <w:rFonts w:ascii="Arial" w:hAnsi="Arial" w:cs="Arial"/>
          <w:sz w:val="28"/>
          <w:szCs w:val="28"/>
        </w:rPr>
        <w:t>pretence</w:t>
      </w:r>
      <w:proofErr w:type="spellEnd"/>
      <w:r w:rsidRPr="007D1B73">
        <w:rPr>
          <w:rFonts w:ascii="Arial" w:hAnsi="Arial" w:cs="Arial"/>
          <w:sz w:val="28"/>
          <w:szCs w:val="28"/>
        </w:rPr>
        <w:t xml:space="preserve"> / pretext / </w:t>
      </w:r>
      <w:proofErr w:type="spellStart"/>
      <w:r w:rsidRPr="007D1B73">
        <w:rPr>
          <w:rFonts w:ascii="Arial" w:hAnsi="Arial" w:cs="Arial"/>
          <w:sz w:val="28"/>
          <w:szCs w:val="28"/>
        </w:rPr>
        <w:t>colour</w:t>
      </w:r>
      <w:proofErr w:type="spellEnd"/>
      <w:r w:rsidRPr="007D1B73">
        <w:rPr>
          <w:rFonts w:ascii="Arial" w:hAnsi="Arial" w:cs="Arial"/>
          <w:sz w:val="28"/>
          <w:szCs w:val="28"/>
        </w:rPr>
        <w:t xml:space="preserve"> of provisions of an enactment, or unlawful / illegal acts and omissions under Article 72 of Limitation Act, 1963, within one year from the date of alleged action which is contrary to law.</w:t>
      </w:r>
    </w:p>
    <w:p w:rsidR="007D1B73" w:rsidRPr="007D1B73" w:rsidRDefault="007D1B73" w:rsidP="007D1B73">
      <w:pPr>
        <w:jc w:val="both"/>
        <w:rPr>
          <w:rFonts w:ascii="Arial" w:hAnsi="Arial" w:cs="Arial"/>
          <w:sz w:val="28"/>
          <w:szCs w:val="28"/>
        </w:rPr>
      </w:pPr>
      <w:r w:rsidRPr="007D1B73">
        <w:rPr>
          <w:rFonts w:ascii="Arial" w:hAnsi="Arial" w:cs="Arial"/>
          <w:sz w:val="28"/>
          <w:szCs w:val="28"/>
        </w:rPr>
        <w:t>Reliefs prayed:</w:t>
      </w:r>
    </w:p>
    <w:p w:rsidR="007D1B73" w:rsidRPr="007D1B73" w:rsidRDefault="007D1B73" w:rsidP="007D1B73">
      <w:pPr>
        <w:jc w:val="both"/>
        <w:rPr>
          <w:rFonts w:ascii="Arial" w:hAnsi="Arial" w:cs="Arial"/>
          <w:sz w:val="28"/>
          <w:szCs w:val="28"/>
        </w:rPr>
      </w:pPr>
      <w:r w:rsidRPr="007D1B73">
        <w:rPr>
          <w:rFonts w:ascii="Arial" w:hAnsi="Arial" w:cs="Arial"/>
          <w:sz w:val="28"/>
          <w:szCs w:val="28"/>
        </w:rPr>
        <w:t>(As may be appropriate and applicable to the facts of one’s case)</w:t>
      </w:r>
    </w:p>
    <w:p w:rsidR="007D1B73" w:rsidRPr="007D1B73" w:rsidRDefault="007D1B73" w:rsidP="007D1B73">
      <w:pPr>
        <w:jc w:val="both"/>
        <w:rPr>
          <w:rFonts w:ascii="Arial" w:hAnsi="Arial" w:cs="Arial"/>
          <w:sz w:val="28"/>
          <w:szCs w:val="28"/>
        </w:rPr>
      </w:pPr>
      <w:r w:rsidRPr="007D1B73">
        <w:rPr>
          <w:rFonts w:ascii="Arial" w:hAnsi="Arial" w:cs="Arial"/>
          <w:sz w:val="28"/>
          <w:szCs w:val="28"/>
        </w:rPr>
        <w:t xml:space="preserve">a)     That the Defendants be </w:t>
      </w:r>
      <w:proofErr w:type="spellStart"/>
      <w:r w:rsidRPr="007D1B73">
        <w:rPr>
          <w:rFonts w:ascii="Arial" w:hAnsi="Arial" w:cs="Arial"/>
          <w:sz w:val="28"/>
          <w:szCs w:val="28"/>
        </w:rPr>
        <w:t>be</w:t>
      </w:r>
      <w:proofErr w:type="spellEnd"/>
      <w:r w:rsidRPr="007D1B73">
        <w:rPr>
          <w:rFonts w:ascii="Arial" w:hAnsi="Arial" w:cs="Arial"/>
          <w:sz w:val="28"/>
          <w:szCs w:val="28"/>
        </w:rPr>
        <w:t xml:space="preserve"> ordered and decreed to pay </w:t>
      </w:r>
      <w:proofErr w:type="spellStart"/>
      <w:proofErr w:type="gramStart"/>
      <w:r w:rsidRPr="007D1B73">
        <w:rPr>
          <w:rFonts w:ascii="Arial" w:hAnsi="Arial" w:cs="Arial"/>
          <w:sz w:val="28"/>
          <w:szCs w:val="28"/>
        </w:rPr>
        <w:t>Rs</w:t>
      </w:r>
      <w:proofErr w:type="spellEnd"/>
      <w:r w:rsidRPr="007D1B73">
        <w:rPr>
          <w:rFonts w:ascii="Arial" w:hAnsi="Arial" w:cs="Arial"/>
          <w:sz w:val="28"/>
          <w:szCs w:val="28"/>
        </w:rPr>
        <w:t>._</w:t>
      </w:r>
      <w:proofErr w:type="gramEnd"/>
      <w:r w:rsidRPr="007D1B73">
        <w:rPr>
          <w:rFonts w:ascii="Arial" w:hAnsi="Arial" w:cs="Arial"/>
          <w:sz w:val="28"/>
          <w:szCs w:val="28"/>
        </w:rPr>
        <w:t>_____  being the compensation;</w:t>
      </w:r>
    </w:p>
    <w:p w:rsidR="007D1B73" w:rsidRPr="007D1B73" w:rsidRDefault="007D1B73" w:rsidP="007D1B73">
      <w:pPr>
        <w:jc w:val="both"/>
        <w:rPr>
          <w:rFonts w:ascii="Arial" w:hAnsi="Arial" w:cs="Arial"/>
          <w:sz w:val="28"/>
          <w:szCs w:val="28"/>
        </w:rPr>
      </w:pPr>
      <w:r w:rsidRPr="007D1B73">
        <w:rPr>
          <w:rFonts w:ascii="Arial" w:hAnsi="Arial" w:cs="Arial"/>
          <w:sz w:val="28"/>
          <w:szCs w:val="28"/>
        </w:rPr>
        <w:t>b)     That the Defendants be further be ordered and decreed to pay interest on the Suit amount, @12% from the date of filing of Suit, till date of judgment; and further interest @6% from the date of judgment till payment;</w:t>
      </w:r>
    </w:p>
    <w:p w:rsidR="007D1B73" w:rsidRPr="007D1B73" w:rsidRDefault="007D1B73" w:rsidP="007D1B73">
      <w:pPr>
        <w:jc w:val="both"/>
        <w:rPr>
          <w:rFonts w:ascii="Arial" w:hAnsi="Arial" w:cs="Arial"/>
          <w:sz w:val="28"/>
          <w:szCs w:val="28"/>
        </w:rPr>
      </w:pPr>
      <w:r w:rsidRPr="007D1B73">
        <w:rPr>
          <w:rFonts w:ascii="Arial" w:hAnsi="Arial" w:cs="Arial"/>
          <w:sz w:val="28"/>
          <w:szCs w:val="28"/>
        </w:rPr>
        <w:t xml:space="preserve">c)     That the defendants be permanently </w:t>
      </w:r>
      <w:proofErr w:type="spellStart"/>
      <w:r w:rsidRPr="007D1B73">
        <w:rPr>
          <w:rFonts w:ascii="Arial" w:hAnsi="Arial" w:cs="Arial"/>
          <w:sz w:val="28"/>
          <w:szCs w:val="28"/>
        </w:rPr>
        <w:t>injuncted</w:t>
      </w:r>
      <w:proofErr w:type="spellEnd"/>
      <w:r w:rsidRPr="007D1B73">
        <w:rPr>
          <w:rFonts w:ascii="Arial" w:hAnsi="Arial" w:cs="Arial"/>
          <w:sz w:val="28"/>
          <w:szCs w:val="28"/>
        </w:rPr>
        <w:t xml:space="preserve"> / restrained from acting contrary to law;</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d)     The Hon’ble Court be pleased to declare that __________</w:t>
      </w:r>
      <w:proofErr w:type="gramStart"/>
      <w:r w:rsidRPr="007D1B73">
        <w:rPr>
          <w:rFonts w:ascii="Arial" w:hAnsi="Arial" w:cs="Arial"/>
          <w:sz w:val="28"/>
          <w:szCs w:val="28"/>
        </w:rPr>
        <w:t>_  (</w:t>
      </w:r>
      <w:proofErr w:type="gramEnd"/>
      <w:r w:rsidRPr="007D1B73">
        <w:rPr>
          <w:rFonts w:ascii="Arial" w:hAnsi="Arial" w:cs="Arial"/>
          <w:sz w:val="28"/>
          <w:szCs w:val="28"/>
        </w:rPr>
        <w:t>declaration, in the absence of which the rights of the Plaintiff is frustrated);</w:t>
      </w:r>
    </w:p>
    <w:p w:rsidR="007D1B73" w:rsidRPr="007D1B73" w:rsidRDefault="007D1B73" w:rsidP="007D1B73">
      <w:pPr>
        <w:jc w:val="both"/>
        <w:rPr>
          <w:rFonts w:ascii="Arial" w:hAnsi="Arial" w:cs="Arial"/>
          <w:sz w:val="28"/>
          <w:szCs w:val="28"/>
        </w:rPr>
      </w:pPr>
      <w:r w:rsidRPr="007D1B73">
        <w:rPr>
          <w:rFonts w:ascii="Arial" w:hAnsi="Arial" w:cs="Arial"/>
          <w:sz w:val="28"/>
          <w:szCs w:val="28"/>
        </w:rPr>
        <w:t xml:space="preserve">e)     The Defendants be permanently </w:t>
      </w:r>
      <w:proofErr w:type="spellStart"/>
      <w:r w:rsidRPr="007D1B73">
        <w:rPr>
          <w:rFonts w:ascii="Arial" w:hAnsi="Arial" w:cs="Arial"/>
          <w:sz w:val="28"/>
          <w:szCs w:val="28"/>
        </w:rPr>
        <w:t>injuncted</w:t>
      </w:r>
      <w:proofErr w:type="spellEnd"/>
      <w:r w:rsidRPr="007D1B73">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7D1B73" w:rsidRPr="007D1B73" w:rsidRDefault="007D1B73" w:rsidP="007D1B73">
      <w:pPr>
        <w:jc w:val="both"/>
        <w:rPr>
          <w:rFonts w:ascii="Arial" w:hAnsi="Arial" w:cs="Arial"/>
          <w:sz w:val="28"/>
          <w:szCs w:val="28"/>
        </w:rPr>
      </w:pPr>
      <w:r w:rsidRPr="007D1B73">
        <w:rPr>
          <w:rFonts w:ascii="Arial" w:hAnsi="Arial" w:cs="Arial"/>
          <w:sz w:val="28"/>
          <w:szCs w:val="28"/>
        </w:rPr>
        <w:lastRenderedPageBreak/>
        <w:t>f)      The Defendants be ordered and decreed by way of Mandatory Injunction to __________ “perform certain acts”;</w:t>
      </w:r>
    </w:p>
    <w:p w:rsidR="007D1B73" w:rsidRPr="007D1B73" w:rsidRDefault="007D1B73" w:rsidP="007D1B73">
      <w:pPr>
        <w:jc w:val="both"/>
        <w:rPr>
          <w:rFonts w:ascii="Arial" w:hAnsi="Arial" w:cs="Arial"/>
          <w:sz w:val="28"/>
          <w:szCs w:val="28"/>
        </w:rPr>
      </w:pPr>
      <w:r w:rsidRPr="007D1B73">
        <w:rPr>
          <w:rFonts w:ascii="Arial" w:hAnsi="Arial" w:cs="Arial"/>
          <w:sz w:val="28"/>
          <w:szCs w:val="28"/>
        </w:rPr>
        <w:t>Interim and Ad-Interim Reliefs: Pending the hearing and final disposal of the Suit, the Hon’ble Court so as to prevent the ends of justice from being defeated, be pleased –</w:t>
      </w:r>
    </w:p>
    <w:p w:rsidR="007D1B73" w:rsidRPr="007D1B73" w:rsidRDefault="007D1B73" w:rsidP="007D1B73">
      <w:pPr>
        <w:jc w:val="both"/>
        <w:rPr>
          <w:rFonts w:ascii="Arial" w:hAnsi="Arial" w:cs="Arial"/>
          <w:sz w:val="28"/>
          <w:szCs w:val="28"/>
        </w:rPr>
      </w:pPr>
      <w:r w:rsidRPr="007D1B73">
        <w:rPr>
          <w:rFonts w:ascii="Arial" w:hAnsi="Arial" w:cs="Arial"/>
          <w:sz w:val="28"/>
          <w:szCs w:val="28"/>
        </w:rPr>
        <w:t>g)     That pending the hearing and final disposal of the above suit, the Hon’ble Court, in the dues exercise of powers u/s 75 and O.26 of CPC, 1908, be pleased to appoint Court Commissioner, to hold a scientific, technical, or expert investigation; or to conduct sale of property which is subject to speedy and natural decay and which is in the custody of the Court pending the determination of the suit; or to perform any other ministerial act.</w:t>
      </w:r>
    </w:p>
    <w:p w:rsidR="007D1B73" w:rsidRPr="007D1B73" w:rsidRDefault="007D1B73" w:rsidP="007D1B73">
      <w:pPr>
        <w:jc w:val="both"/>
        <w:rPr>
          <w:rFonts w:ascii="Arial" w:hAnsi="Arial" w:cs="Arial"/>
          <w:sz w:val="28"/>
          <w:szCs w:val="28"/>
        </w:rPr>
      </w:pPr>
      <w:r w:rsidRPr="007D1B73">
        <w:rPr>
          <w:rFonts w:ascii="Arial" w:hAnsi="Arial" w:cs="Arial"/>
          <w:sz w:val="28"/>
          <w:szCs w:val="28"/>
        </w:rPr>
        <w:t>h)     Interim/ad-interim reliefs in terms of prayer clauses ________ as aforesaid.</w:t>
      </w:r>
    </w:p>
    <w:p w:rsidR="007D1B73" w:rsidRPr="007D1B73" w:rsidRDefault="007D1B73" w:rsidP="007D1B73">
      <w:pPr>
        <w:jc w:val="both"/>
        <w:rPr>
          <w:rFonts w:ascii="Arial" w:hAnsi="Arial" w:cs="Arial"/>
          <w:sz w:val="28"/>
          <w:szCs w:val="28"/>
        </w:rPr>
      </w:pPr>
      <w:proofErr w:type="spellStart"/>
      <w:r w:rsidRPr="007D1B73">
        <w:rPr>
          <w:rFonts w:ascii="Arial" w:hAnsi="Arial" w:cs="Arial"/>
          <w:sz w:val="28"/>
          <w:szCs w:val="28"/>
        </w:rPr>
        <w:t>i</w:t>
      </w:r>
      <w:proofErr w:type="spellEnd"/>
      <w:r w:rsidRPr="007D1B73">
        <w:rPr>
          <w:rFonts w:ascii="Arial" w:hAnsi="Arial" w:cs="Arial"/>
          <w:sz w:val="28"/>
          <w:szCs w:val="28"/>
        </w:rPr>
        <w:t>)       Such further and other reliefs as this Hon’ble Court may deem fit and proper in the circumstances of the case as may be necessary.</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Material facts of the case:</w:t>
      </w:r>
    </w:p>
    <w:p w:rsidR="007D1B73" w:rsidRPr="007D1B73" w:rsidRDefault="007D1B73" w:rsidP="007D1B73">
      <w:pPr>
        <w:jc w:val="both"/>
        <w:rPr>
          <w:rFonts w:ascii="Arial" w:hAnsi="Arial" w:cs="Arial"/>
          <w:sz w:val="28"/>
          <w:szCs w:val="28"/>
        </w:rPr>
      </w:pPr>
      <w:r w:rsidRPr="007D1B73">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7D1B73">
        <w:rPr>
          <w:rFonts w:ascii="Arial" w:hAnsi="Arial" w:cs="Arial"/>
          <w:sz w:val="28"/>
          <w:szCs w:val="28"/>
        </w:rPr>
        <w:t>non existence</w:t>
      </w:r>
      <w:proofErr w:type="spellEnd"/>
      <w:r w:rsidRPr="007D1B73">
        <w:rPr>
          <w:rFonts w:ascii="Arial" w:hAnsi="Arial" w:cs="Arial"/>
          <w:sz w:val="28"/>
          <w:szCs w:val="28"/>
        </w:rPr>
        <w:t xml:space="preserve">, as the case may be, of these facts, may entitle the Plaintiffs the judgment in their </w:t>
      </w:r>
      <w:proofErr w:type="spellStart"/>
      <w:r w:rsidRPr="007D1B73">
        <w:rPr>
          <w:rFonts w:ascii="Arial" w:hAnsi="Arial" w:cs="Arial"/>
          <w:sz w:val="28"/>
          <w:szCs w:val="28"/>
        </w:rPr>
        <w:t>favour</w:t>
      </w:r>
      <w:proofErr w:type="spellEnd"/>
      <w:r w:rsidRPr="007D1B73">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1.      The nature of illegal action:</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2.      The provision of law which has a direct nexus with the controversy at hand:</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3.      The purport and import of aforesaid provision of law:</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4.      The condition precedent, which the law lays down, for the exercise of powers:</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5.      The procedure which is contemplated under the law, before the exercise of powers:</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6.      The representation, if any, made before the Defendant concerned Authority; and the substance of the said representation, and the reply received, if any:</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7.      Demonstrate that the Defendant concerned Authority has completely misread / misunderstood the express mandate of law / law declared in HC / SC Rulings; or demonstrate that relevant judgments of HC / SC, which were cited, were not considered at all.</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lastRenderedPageBreak/>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7D1B73" w:rsidRPr="007D1B73" w:rsidRDefault="007D1B73" w:rsidP="007D1B73">
      <w:pPr>
        <w:jc w:val="both"/>
        <w:rPr>
          <w:rFonts w:ascii="Arial" w:hAnsi="Arial" w:cs="Arial"/>
          <w:sz w:val="28"/>
          <w:szCs w:val="28"/>
        </w:rPr>
      </w:pPr>
    </w:p>
    <w:p w:rsidR="007D1B73" w:rsidRPr="007D1B73" w:rsidRDefault="007D1B73" w:rsidP="007D1B73">
      <w:pPr>
        <w:jc w:val="both"/>
        <w:rPr>
          <w:rFonts w:ascii="Arial" w:hAnsi="Arial" w:cs="Arial"/>
          <w:sz w:val="28"/>
          <w:szCs w:val="28"/>
        </w:rPr>
      </w:pPr>
      <w:r w:rsidRPr="007D1B73">
        <w:rPr>
          <w:rFonts w:ascii="Arial" w:hAnsi="Arial" w:cs="Arial"/>
          <w:sz w:val="28"/>
          <w:szCs w:val="28"/>
        </w:rPr>
        <w:t>If an interim Relief is asked for the appointment of Court Commissioner, to hold a scientific, technical, or expert investigation; or to conduct sale of property, etc. then facts showing that such investigation, etc. is just and necessary for the complete disposal of the Suit.</w:t>
      </w:r>
    </w:p>
    <w:p w:rsidR="00C8037D" w:rsidRPr="007D1B73" w:rsidRDefault="00C8037D" w:rsidP="007D1B73">
      <w:pPr>
        <w:jc w:val="both"/>
        <w:rPr>
          <w:rFonts w:ascii="Arial" w:hAnsi="Arial" w:cs="Arial"/>
          <w:sz w:val="28"/>
          <w:szCs w:val="28"/>
        </w:rPr>
      </w:pPr>
    </w:p>
    <w:sectPr w:rsidR="00C8037D" w:rsidRPr="007D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73"/>
    <w:rsid w:val="007D1B73"/>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9269"/>
  <w15:chartTrackingRefBased/>
  <w15:docId w15:val="{84ACC482-A1FD-44DF-AD1C-D28C8858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1B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7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D1B73"/>
    <w:rPr>
      <w:color w:val="0000FF"/>
      <w:u w:val="single"/>
    </w:rPr>
  </w:style>
  <w:style w:type="character" w:customStyle="1" w:styleId="apple-converted-space">
    <w:name w:val="apple-converted-space"/>
    <w:basedOn w:val="DefaultParagraphFont"/>
    <w:rsid w:val="007D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47559">
      <w:bodyDiv w:val="1"/>
      <w:marLeft w:val="0"/>
      <w:marRight w:val="0"/>
      <w:marTop w:val="0"/>
      <w:marBottom w:val="0"/>
      <w:divBdr>
        <w:top w:val="none" w:sz="0" w:space="0" w:color="auto"/>
        <w:left w:val="none" w:sz="0" w:space="0" w:color="auto"/>
        <w:bottom w:val="none" w:sz="0" w:space="0" w:color="auto"/>
        <w:right w:val="none" w:sz="0" w:space="0" w:color="auto"/>
      </w:divBdr>
      <w:divsChild>
        <w:div w:id="480737561">
          <w:marLeft w:val="0"/>
          <w:marRight w:val="0"/>
          <w:marTop w:val="150"/>
          <w:marBottom w:val="75"/>
          <w:divBdr>
            <w:top w:val="none" w:sz="0" w:space="0" w:color="auto"/>
            <w:left w:val="none" w:sz="0" w:space="0" w:color="auto"/>
            <w:bottom w:val="none" w:sz="0" w:space="0" w:color="auto"/>
            <w:right w:val="none" w:sz="0" w:space="0" w:color="auto"/>
          </w:divBdr>
          <w:divsChild>
            <w:div w:id="1636257561">
              <w:marLeft w:val="0"/>
              <w:marRight w:val="0"/>
              <w:marTop w:val="0"/>
              <w:marBottom w:val="0"/>
              <w:divBdr>
                <w:top w:val="single" w:sz="8" w:space="1" w:color="auto"/>
                <w:left w:val="single" w:sz="8" w:space="4" w:color="auto"/>
                <w:bottom w:val="single" w:sz="8" w:space="1" w:color="auto"/>
                <w:right w:val="single" w:sz="8" w:space="4" w:color="auto"/>
              </w:divBdr>
            </w:div>
            <w:div w:id="173954808">
              <w:marLeft w:val="720"/>
              <w:marRight w:val="0"/>
              <w:marTop w:val="0"/>
              <w:marBottom w:val="0"/>
              <w:divBdr>
                <w:top w:val="none" w:sz="0" w:space="0" w:color="auto"/>
                <w:left w:val="none" w:sz="0" w:space="0" w:color="auto"/>
                <w:bottom w:val="none" w:sz="0" w:space="0" w:color="auto"/>
                <w:right w:val="none" w:sz="0" w:space="0" w:color="auto"/>
              </w:divBdr>
            </w:div>
            <w:div w:id="19280678">
              <w:marLeft w:val="720"/>
              <w:marRight w:val="0"/>
              <w:marTop w:val="0"/>
              <w:marBottom w:val="0"/>
              <w:divBdr>
                <w:top w:val="none" w:sz="0" w:space="0" w:color="auto"/>
                <w:left w:val="none" w:sz="0" w:space="0" w:color="auto"/>
                <w:bottom w:val="none" w:sz="0" w:space="0" w:color="auto"/>
                <w:right w:val="none" w:sz="0" w:space="0" w:color="auto"/>
              </w:divBdr>
            </w:div>
            <w:div w:id="1038973754">
              <w:marLeft w:val="720"/>
              <w:marRight w:val="0"/>
              <w:marTop w:val="0"/>
              <w:marBottom w:val="0"/>
              <w:divBdr>
                <w:top w:val="none" w:sz="0" w:space="0" w:color="auto"/>
                <w:left w:val="none" w:sz="0" w:space="0" w:color="auto"/>
                <w:bottom w:val="none" w:sz="0" w:space="0" w:color="auto"/>
                <w:right w:val="none" w:sz="0" w:space="0" w:color="auto"/>
              </w:divBdr>
            </w:div>
            <w:div w:id="2128307001">
              <w:marLeft w:val="720"/>
              <w:marRight w:val="0"/>
              <w:marTop w:val="0"/>
              <w:marBottom w:val="0"/>
              <w:divBdr>
                <w:top w:val="none" w:sz="0" w:space="0" w:color="auto"/>
                <w:left w:val="none" w:sz="0" w:space="0" w:color="auto"/>
                <w:bottom w:val="none" w:sz="0" w:space="0" w:color="auto"/>
                <w:right w:val="none" w:sz="0" w:space="0" w:color="auto"/>
              </w:divBdr>
            </w:div>
            <w:div w:id="964579544">
              <w:marLeft w:val="720"/>
              <w:marRight w:val="0"/>
              <w:marTop w:val="0"/>
              <w:marBottom w:val="0"/>
              <w:divBdr>
                <w:top w:val="none" w:sz="0" w:space="0" w:color="auto"/>
                <w:left w:val="none" w:sz="0" w:space="0" w:color="auto"/>
                <w:bottom w:val="none" w:sz="0" w:space="0" w:color="auto"/>
                <w:right w:val="none" w:sz="0" w:space="0" w:color="auto"/>
              </w:divBdr>
            </w:div>
            <w:div w:id="28263253">
              <w:marLeft w:val="720"/>
              <w:marRight w:val="0"/>
              <w:marTop w:val="0"/>
              <w:marBottom w:val="0"/>
              <w:divBdr>
                <w:top w:val="none" w:sz="0" w:space="0" w:color="auto"/>
                <w:left w:val="none" w:sz="0" w:space="0" w:color="auto"/>
                <w:bottom w:val="none" w:sz="0" w:space="0" w:color="auto"/>
                <w:right w:val="none" w:sz="0" w:space="0" w:color="auto"/>
              </w:divBdr>
            </w:div>
            <w:div w:id="731200582">
              <w:marLeft w:val="720"/>
              <w:marRight w:val="0"/>
              <w:marTop w:val="0"/>
              <w:marBottom w:val="0"/>
              <w:divBdr>
                <w:top w:val="none" w:sz="0" w:space="0" w:color="auto"/>
                <w:left w:val="none" w:sz="0" w:space="0" w:color="auto"/>
                <w:bottom w:val="none" w:sz="0" w:space="0" w:color="auto"/>
                <w:right w:val="none" w:sz="0" w:space="0" w:color="auto"/>
              </w:divBdr>
            </w:div>
            <w:div w:id="1883245583">
              <w:marLeft w:val="720"/>
              <w:marRight w:val="0"/>
              <w:marTop w:val="0"/>
              <w:marBottom w:val="0"/>
              <w:divBdr>
                <w:top w:val="none" w:sz="0" w:space="0" w:color="auto"/>
                <w:left w:val="none" w:sz="0" w:space="0" w:color="auto"/>
                <w:bottom w:val="none" w:sz="0" w:space="0" w:color="auto"/>
                <w:right w:val="none" w:sz="0" w:space="0" w:color="auto"/>
              </w:divBdr>
            </w:div>
            <w:div w:id="711806988">
              <w:marLeft w:val="720"/>
              <w:marRight w:val="0"/>
              <w:marTop w:val="0"/>
              <w:marBottom w:val="0"/>
              <w:divBdr>
                <w:top w:val="none" w:sz="0" w:space="0" w:color="auto"/>
                <w:left w:val="none" w:sz="0" w:space="0" w:color="auto"/>
                <w:bottom w:val="none" w:sz="0" w:space="0" w:color="auto"/>
                <w:right w:val="none" w:sz="0" w:space="0" w:color="auto"/>
              </w:divBdr>
            </w:div>
            <w:div w:id="7578981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2021-02-05T11:26:00Z</dcterms:created>
  <dcterms:modified xsi:type="dcterms:W3CDTF">2021-02-05T11:53:00Z</dcterms:modified>
</cp:coreProperties>
</file>